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24C0" w:rsidRPr="001F494B" w:rsidRDefault="004044F8" w:rsidP="009C0122">
      <w:pPr>
        <w:jc w:val="center"/>
        <w:rPr>
          <w:b/>
          <w:u w:val="single"/>
        </w:rPr>
      </w:pPr>
      <w:r w:rsidRPr="001F494B">
        <w:rPr>
          <w:b/>
          <w:u w:val="single"/>
        </w:rPr>
        <w:t>ECO-305-001-2021-030&gt; Assignments&gt; Written Assignment 3</w:t>
      </w:r>
    </w:p>
    <w:p w:rsidR="009C0122" w:rsidRDefault="009C0122" w:rsidP="00A31D7B">
      <w:pPr>
        <w:ind w:firstLine="720"/>
      </w:pPr>
      <w:r>
        <w:t>The trade disputes between Canada and the US are not healthy in any sense. Both nations have enjoyed good trading relations over the decade. The intr</w:t>
      </w:r>
      <w:r w:rsidR="00A31D7B">
        <w:t>o</w:t>
      </w:r>
      <w:r>
        <w:t>duct</w:t>
      </w:r>
      <w:r w:rsidR="00A31D7B">
        <w:t>i</w:t>
      </w:r>
      <w:r>
        <w:t xml:space="preserve">on of the new </w:t>
      </w:r>
      <w:r w:rsidRPr="009C0122">
        <w:t xml:space="preserve">U.S.-Mexico-Canada </w:t>
      </w:r>
      <w:r>
        <w:t>A</w:t>
      </w:r>
      <w:r w:rsidRPr="009C0122">
        <w:t>greement</w:t>
      </w:r>
      <w:r>
        <w:t xml:space="preserve"> signified better times</w:t>
      </w:r>
      <w:r w:rsidR="001F494B">
        <w:t xml:space="preserve"> by lowering the trading barriers especially</w:t>
      </w:r>
      <w:r>
        <w:t xml:space="preserve"> between Canada and the United States. Surprisingly, the new </w:t>
      </w:r>
      <w:r w:rsidR="001F494B">
        <w:t>tariffs</w:t>
      </w:r>
      <w:r>
        <w:t xml:space="preserve"> by t</w:t>
      </w:r>
      <w:bookmarkStart w:id="0" w:name="_GoBack"/>
      <w:bookmarkEnd w:id="0"/>
      <w:r>
        <w:t xml:space="preserve">he Trump </w:t>
      </w:r>
      <w:r w:rsidR="001F494B">
        <w:t>administration</w:t>
      </w:r>
      <w:r>
        <w:t xml:space="preserve"> came only a month after signing of USMCA and it reflects the dishonesty and lack of </w:t>
      </w:r>
      <w:r w:rsidR="001F494B">
        <w:t>goodwill</w:t>
      </w:r>
      <w:r>
        <w:t xml:space="preserve"> between these two trading partners. As often with the norm based on national interests, </w:t>
      </w:r>
      <w:r w:rsidR="001F494B">
        <w:t>introduction</w:t>
      </w:r>
      <w:r>
        <w:t xml:space="preserve"> of one tariff often generates counter-action. Slapping of </w:t>
      </w:r>
      <w:r w:rsidR="001F494B">
        <w:t>trade</w:t>
      </w:r>
      <w:r>
        <w:t xml:space="preserve"> </w:t>
      </w:r>
      <w:r w:rsidR="001F494B">
        <w:t>tariffs</w:t>
      </w:r>
      <w:r>
        <w:t xml:space="preserve"> on Canadian </w:t>
      </w:r>
      <w:r w:rsidR="001F494B">
        <w:t>aluminum</w:t>
      </w:r>
      <w:r>
        <w:t xml:space="preserve"> exports by the Trump </w:t>
      </w:r>
      <w:r w:rsidR="001F494B">
        <w:t>administration</w:t>
      </w:r>
      <w:r>
        <w:t xml:space="preserve"> would not be taken kindly. Already the </w:t>
      </w:r>
      <w:r w:rsidR="002801F2">
        <w:t xml:space="preserve">Canadian deputy premier has </w:t>
      </w:r>
      <w:r w:rsidR="001F494B">
        <w:t>indicated</w:t>
      </w:r>
      <w:r w:rsidR="002801F2">
        <w:t xml:space="preserve"> that the nation would place </w:t>
      </w:r>
      <w:r w:rsidR="001F494B">
        <w:t>tariffs</w:t>
      </w:r>
      <w:r w:rsidR="002801F2">
        <w:t xml:space="preserve"> on select American goods as way of protest to the tariff by the Trump </w:t>
      </w:r>
      <w:r w:rsidR="001F494B">
        <w:t>administration</w:t>
      </w:r>
      <w:r w:rsidR="002801F2">
        <w:t xml:space="preserve">. In fact, Canada seeks to impose </w:t>
      </w:r>
      <w:r w:rsidR="001F494B">
        <w:t>tariffs</w:t>
      </w:r>
      <w:r w:rsidR="002801F2">
        <w:t xml:space="preserve"> on </w:t>
      </w:r>
      <w:r w:rsidR="001F494B">
        <w:t>goods</w:t>
      </w:r>
      <w:r w:rsidR="002801F2">
        <w:t xml:space="preserve"> worth $2.71 billion or </w:t>
      </w:r>
      <w:r w:rsidR="001F494B">
        <w:t>equivalent</w:t>
      </w:r>
      <w:r w:rsidR="002801F2">
        <w:t xml:space="preserve"> to value resulting from the value of American tariff. From the face of it, Canada does not seek to deliberately escalate this war but the response is just to </w:t>
      </w:r>
      <w:r w:rsidR="001F494B">
        <w:t>promote</w:t>
      </w:r>
      <w:r w:rsidR="002801F2">
        <w:t xml:space="preserve"> their interests. The deputy premier’s statement of </w:t>
      </w:r>
      <w:r w:rsidR="002801F2" w:rsidRPr="001F494B">
        <w:rPr>
          <w:i/>
        </w:rPr>
        <w:t>“we will not escalate, but not back down”</w:t>
      </w:r>
      <w:r w:rsidR="002801F2">
        <w:t xml:space="preserve"> is a clear indication that Canada finds no joy in making the dispute more complex. After revi</w:t>
      </w:r>
      <w:r w:rsidR="00A31D7B">
        <w:t>e</w:t>
      </w:r>
      <w:r w:rsidR="002801F2">
        <w:t>wi</w:t>
      </w:r>
      <w:r w:rsidR="00A31D7B">
        <w:t>n</w:t>
      </w:r>
      <w:r w:rsidR="002801F2">
        <w:t>g the article, in my view</w:t>
      </w:r>
      <w:r w:rsidR="00A31D7B">
        <w:t xml:space="preserve">, the response by Canada is justified. With regard to the </w:t>
      </w:r>
      <w:r w:rsidR="001F494B">
        <w:t>aluminum</w:t>
      </w:r>
      <w:r w:rsidR="00A31D7B">
        <w:t xml:space="preserve"> sector, the Trump </w:t>
      </w:r>
      <w:r w:rsidR="001F494B">
        <w:t>administration</w:t>
      </w:r>
      <w:r w:rsidR="00A31D7B">
        <w:t xml:space="preserve"> was not consistent on its policy. It was not made in the best interest of Canada as a trading partner. Besides, implem</w:t>
      </w:r>
      <w:r w:rsidR="001F494B">
        <w:t>en</w:t>
      </w:r>
      <w:r w:rsidR="00A31D7B">
        <w:t xml:space="preserve">ting the tariffs on Canada’s </w:t>
      </w:r>
      <w:r w:rsidR="001F494B">
        <w:t>aluminum</w:t>
      </w:r>
      <w:r w:rsidR="00A31D7B">
        <w:t xml:space="preserve"> exports was akin to turning the back to the provisions in USMCA. Therefore, Canada is equally right to make a counter tariff so that the US could revert its decision and ensure </w:t>
      </w:r>
      <w:r w:rsidR="001F494B">
        <w:t xml:space="preserve">the two trading partners are on equal terms. </w:t>
      </w:r>
    </w:p>
    <w:sectPr w:rsidR="009C01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4F8"/>
    <w:rsid w:val="001F494B"/>
    <w:rsid w:val="002801F2"/>
    <w:rsid w:val="004044F8"/>
    <w:rsid w:val="006224C0"/>
    <w:rsid w:val="009C0122"/>
    <w:rsid w:val="00A31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D89F8D-1454-4702-B1E9-215E70F01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2021-02-06T16:17:00Z</dcterms:created>
  <dcterms:modified xsi:type="dcterms:W3CDTF">2021-02-06T17:08:00Z</dcterms:modified>
</cp:coreProperties>
</file>